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ascii="Times New Roman" w:hAnsi="Times New Roman" w:eastAsia="方正黑体简体" w:cs="Times New Roman"/>
          <w:b/>
          <w:bCs/>
          <w:w w:val="90"/>
          <w:sz w:val="30"/>
          <w:szCs w:val="30"/>
        </w:rPr>
      </w:pPr>
      <w:r>
        <w:rPr>
          <w:rFonts w:hint="eastAsia" w:ascii="Times New Roman" w:hAnsi="Times New Roman" w:eastAsia="方正黑体简体" w:cs="方正黑体简体"/>
          <w:b/>
          <w:bCs/>
          <w:w w:val="90"/>
          <w:sz w:val="30"/>
          <w:szCs w:val="30"/>
        </w:rPr>
        <w:t>危大工程企业自查自纠检查统计表</w:t>
      </w:r>
    </w:p>
    <w:p>
      <w:pPr>
        <w:snapToGrid w:val="0"/>
        <w:spacing w:line="360" w:lineRule="auto"/>
        <w:jc w:val="center"/>
        <w:rPr>
          <w:rFonts w:ascii="Times New Roman" w:hAnsi="Times New Roman" w:eastAsia="方正大标宋简体" w:cs="Times New Roman"/>
          <w:b/>
          <w:bCs/>
          <w:spacing w:val="-4"/>
          <w:w w:val="90"/>
          <w:sz w:val="32"/>
          <w:szCs w:val="32"/>
        </w:rPr>
      </w:pPr>
    </w:p>
    <w:p>
      <w:pPr>
        <w:snapToGrid w:val="0"/>
        <w:spacing w:line="480" w:lineRule="auto"/>
        <w:rPr>
          <w:rFonts w:ascii="方正书宋简体" w:hAnsi="Times New Roman" w:eastAsia="方正书宋简体" w:cs="方正书宋简体"/>
          <w:u w:val="single"/>
        </w:rPr>
      </w:pPr>
      <w:r>
        <w:rPr>
          <w:rFonts w:hint="eastAsia" w:ascii="方正书宋简体" w:hAnsi="Times New Roman" w:eastAsia="方正书宋简体" w:cs="方正书宋简体"/>
        </w:rPr>
        <w:t>填报企业（盖章）：</w:t>
      </w:r>
      <w:r>
        <w:rPr>
          <w:rFonts w:ascii="方正书宋简体" w:hAnsi="Times New Roman" w:eastAsia="方正书宋简体" w:cs="方正书宋简体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方正书宋简体" w:hAnsi="Times New Roman" w:eastAsia="方正书宋简体" w:cs="Times New Roman"/>
          <w:u w:val="single"/>
        </w:rPr>
      </w:pPr>
      <w:r>
        <w:rPr>
          <w:rFonts w:hint="eastAsia" w:ascii="方正书宋简体" w:hAnsi="Times New Roman" w:eastAsia="方正书宋简体" w:cs="方正书宋简体"/>
        </w:rPr>
        <w:t>企业所在辖区</w:t>
      </w:r>
      <w:r>
        <w:rPr>
          <w:rFonts w:hint="eastAsia" w:ascii="方正书宋简体" w:hAnsi="Times New Roman" w:eastAsia="方正书宋简体" w:cs="方正书宋简体"/>
          <w:u w:val="single"/>
        </w:rPr>
        <w:t>：</w:t>
      </w:r>
      <w:r>
        <w:rPr>
          <w:rFonts w:ascii="方正书宋简体" w:hAnsi="Times New Roman" w:eastAsia="方正书宋简体" w:cs="方正书宋简体"/>
          <w:u w:val="single"/>
        </w:rPr>
        <w:t xml:space="preserve">          </w:t>
      </w:r>
      <w:r>
        <w:rPr>
          <w:rFonts w:hint="eastAsia" w:ascii="方正书宋简体" w:hAnsi="Times New Roman" w:eastAsia="方正书宋简体" w:cs="方正书宋简体"/>
        </w:rPr>
        <w:t>市（州）</w:t>
      </w:r>
      <w:r>
        <w:rPr>
          <w:rFonts w:ascii="方正书宋简体" w:hAnsi="Times New Roman" w:eastAsia="方正书宋简体" w:cs="方正书宋简体"/>
          <w:u w:val="single"/>
        </w:rPr>
        <w:t xml:space="preserve">               </w:t>
      </w:r>
      <w:r>
        <w:rPr>
          <w:rFonts w:hint="eastAsia" w:ascii="方正书宋简体" w:hAnsi="Times New Roman" w:eastAsia="方正书宋简体" w:cs="方正书宋简体"/>
        </w:rPr>
        <w:t>区（县）</w:t>
      </w:r>
    </w:p>
    <w:p>
      <w:pPr>
        <w:snapToGrid w:val="0"/>
        <w:spacing w:line="480" w:lineRule="auto"/>
        <w:rPr>
          <w:rFonts w:ascii="方正书宋简体" w:hAnsi="Times New Roman" w:eastAsia="方正书宋简体" w:cs="方正书宋简体"/>
          <w:u w:val="single"/>
        </w:rPr>
      </w:pPr>
      <w:r>
        <w:rPr>
          <w:rFonts w:hint="eastAsia" w:ascii="方正书宋简体" w:hAnsi="Times New Roman" w:eastAsia="方正书宋简体" w:cs="方正书宋简体"/>
        </w:rPr>
        <w:t>填</w:t>
      </w:r>
      <w:r>
        <w:rPr>
          <w:rFonts w:ascii="方正书宋简体" w:hAnsi="Times New Roman" w:eastAsia="方正书宋简体" w:cs="方正书宋简体"/>
        </w:rPr>
        <w:t xml:space="preserve"> </w:t>
      </w:r>
      <w:r>
        <w:rPr>
          <w:rFonts w:hint="eastAsia" w:ascii="方正书宋简体" w:hAnsi="Times New Roman" w:eastAsia="方正书宋简体" w:cs="方正书宋简体"/>
        </w:rPr>
        <w:t>报</w:t>
      </w:r>
      <w:r>
        <w:rPr>
          <w:rFonts w:ascii="方正书宋简体" w:hAnsi="Times New Roman" w:eastAsia="方正书宋简体" w:cs="方正书宋简体"/>
        </w:rPr>
        <w:t xml:space="preserve"> </w:t>
      </w:r>
      <w:r>
        <w:rPr>
          <w:rFonts w:hint="eastAsia" w:ascii="方正书宋简体" w:hAnsi="Times New Roman" w:eastAsia="方正书宋简体" w:cs="方正书宋简体"/>
        </w:rPr>
        <w:t>人：</w:t>
      </w:r>
      <w:r>
        <w:rPr>
          <w:rFonts w:ascii="方正书宋简体" w:hAnsi="Times New Roman" w:eastAsia="方正书宋简体" w:cs="方正书宋简体"/>
          <w:u w:val="single"/>
        </w:rPr>
        <w:t xml:space="preserve">              </w:t>
      </w:r>
      <w:r>
        <w:rPr>
          <w:rFonts w:ascii="方正书宋简体" w:hAnsi="Times New Roman" w:eastAsia="方正书宋简体" w:cs="方正书宋简体"/>
        </w:rPr>
        <w:t xml:space="preserve">    </w:t>
      </w:r>
      <w:r>
        <w:rPr>
          <w:rFonts w:hint="eastAsia" w:ascii="方正书宋简体" w:hAnsi="Times New Roman" w:eastAsia="方正书宋简体" w:cs="方正书宋简体"/>
        </w:rPr>
        <w:t>联系电话：</w:t>
      </w:r>
      <w:r>
        <w:rPr>
          <w:rFonts w:ascii="方正书宋简体" w:hAnsi="Times New Roman" w:eastAsia="方正书宋简体" w:cs="方正书宋简体"/>
          <w:u w:val="single"/>
        </w:rPr>
        <w:t xml:space="preserve">               </w:t>
      </w:r>
    </w:p>
    <w:p>
      <w:pPr>
        <w:snapToGrid w:val="0"/>
        <w:spacing w:line="480" w:lineRule="auto"/>
        <w:jc w:val="center"/>
        <w:rPr>
          <w:rFonts w:ascii="方正书宋简体" w:hAnsi="Times New Roman" w:eastAsia="方正书宋简体" w:cs="Times New Roman"/>
        </w:rPr>
      </w:pPr>
      <w:r>
        <w:rPr>
          <w:rFonts w:hint="eastAsia" w:ascii="方正书宋简体" w:hAnsi="Times New Roman" w:eastAsia="方正书宋简体" w:cs="方正书宋简体"/>
        </w:rPr>
        <w:t>填报时间段：</w:t>
      </w:r>
      <w:r>
        <w:rPr>
          <w:rFonts w:ascii="方正书宋简体" w:hAnsi="Times New Roman" w:eastAsia="方正书宋简体" w:cs="方正书宋简体"/>
        </w:rPr>
        <w:t>2015</w:t>
      </w:r>
      <w:r>
        <w:rPr>
          <w:rFonts w:hint="eastAsia" w:ascii="方正书宋简体" w:hAnsi="Times New Roman" w:eastAsia="方正书宋简体" w:cs="方正书宋简体"/>
        </w:rPr>
        <w:t>年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月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日至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月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日，检查时间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月</w:t>
      </w:r>
      <w:r>
        <w:rPr>
          <w:rFonts w:ascii="方正书宋简体" w:hAnsi="Times New Roman" w:eastAsia="方正书宋简体" w:cs="方正书宋简体"/>
          <w:u w:val="single"/>
        </w:rPr>
        <w:t xml:space="preserve">   </w:t>
      </w:r>
      <w:r>
        <w:rPr>
          <w:rFonts w:hint="eastAsia" w:ascii="方正书宋简体" w:hAnsi="Times New Roman" w:eastAsia="方正书宋简体" w:cs="方正书宋简体"/>
        </w:rPr>
        <w:t>日</w:t>
      </w:r>
    </w:p>
    <w:tbl>
      <w:tblPr>
        <w:tblStyle w:val="3"/>
        <w:tblW w:w="8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9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  <w:r>
              <w:rPr>
                <w:rFonts w:hint="eastAsia" w:ascii="方正书宋简体" w:hAnsi="Times New Roman" w:eastAsia="方正书宋简体" w:cs="方正书宋简体"/>
              </w:rPr>
              <w:t>企业在建工程项目数量（项）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  <w:r>
              <w:rPr>
                <w:rFonts w:hint="eastAsia" w:ascii="方正书宋简体" w:hAnsi="Times New Roman" w:eastAsia="方正书宋简体" w:cs="方正书宋简体"/>
              </w:rPr>
              <w:t>企业自查</w:t>
            </w:r>
            <w:r>
              <w:rPr>
                <w:rFonts w:ascii="方正书宋简体" w:hAnsi="Times New Roman" w:eastAsia="方正书宋简体" w:cs="方正书宋简体"/>
              </w:rPr>
              <w:t>5</w:t>
            </w:r>
            <w:r>
              <w:rPr>
                <w:rFonts w:hint="eastAsia" w:ascii="方正书宋简体" w:hAnsi="Times New Roman" w:eastAsia="方正书宋简体" w:cs="方正书宋简体"/>
              </w:rPr>
              <w:t>类危大工程数量（项）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  <w:r>
              <w:rPr>
                <w:rFonts w:hint="eastAsia" w:ascii="方正书宋简体" w:hAnsi="Times New Roman" w:eastAsia="方正书宋简体" w:cs="方正书宋简体"/>
              </w:rPr>
              <w:t>自查自纠整改率（</w:t>
            </w:r>
            <w:r>
              <w:rPr>
                <w:rFonts w:ascii="方正书宋简体" w:hAnsi="Times New Roman" w:eastAsia="方正书宋简体" w:cs="方正书宋简体"/>
              </w:rPr>
              <w:t>%</w:t>
            </w:r>
            <w:r>
              <w:rPr>
                <w:rFonts w:hint="eastAsia" w:ascii="方正书宋简体" w:hAnsi="Times New Roman" w:eastAsia="方正书宋简体" w:cs="方正书宋简体"/>
              </w:rPr>
              <w:t>）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  <w:r>
              <w:rPr>
                <w:rFonts w:hint="eastAsia" w:ascii="方正书宋简体" w:hAnsi="Times New Roman" w:eastAsia="方正书宋简体" w:cs="方正书宋简体"/>
              </w:rPr>
              <w:t>企业承建项目（项目属地、名称）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jc w:val="center"/>
              <w:rPr>
                <w:rFonts w:ascii="方正书宋简体" w:hAnsi="Times New Roman" w:eastAsia="方正书宋简体" w:cs="Times New Roman"/>
              </w:rPr>
            </w:pPr>
            <w:r>
              <w:rPr>
                <w:rFonts w:hint="eastAsia" w:ascii="方正书宋简体" w:hAnsi="Times New Roman" w:eastAsia="方正书宋简体" w:cs="方正书宋简体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>1.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jc w:val="lef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>2.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snapToGrid w:val="0"/>
              <w:rPr>
                <w:rFonts w:ascii="方正书宋简体" w:hAnsi="Times New Roman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>3.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>4.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  <w:r>
              <w:rPr>
                <w:rFonts w:ascii="方正书宋简体" w:hAnsi="Times New Roman" w:eastAsia="方正书宋简体" w:cs="方正书宋简体"/>
              </w:rPr>
              <w:t>5.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9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rPr>
                <w:rFonts w:ascii="方正书宋简体" w:hAnsi="Times New Roman" w:eastAsia="方正书宋简体" w:cs="Times New Roman"/>
              </w:rPr>
            </w:pPr>
          </w:p>
        </w:tc>
      </w:tr>
    </w:tbl>
    <w:p>
      <w:pPr>
        <w:widowControl/>
        <w:snapToGrid w:val="0"/>
        <w:rPr>
          <w:rFonts w:ascii="Times New Roman" w:hAnsi="Times New Roman" w:cs="Times New Roman"/>
          <w:color w:val="484848"/>
          <w:kern w:val="0"/>
          <w:sz w:val="18"/>
          <w:szCs w:val="18"/>
        </w:rPr>
      </w:pPr>
      <w:r>
        <w:rPr>
          <w:rFonts w:ascii="Times New Roman" w:hAnsi="Times New Roman" w:cs="Times New Roman"/>
          <w:color w:val="484848"/>
          <w:kern w:val="0"/>
          <w:sz w:val="18"/>
          <w:szCs w:val="18"/>
        </w:rPr>
        <w:t xml:space="preserve">   </w:t>
      </w:r>
    </w:p>
    <w:p>
      <w:pPr>
        <w:spacing w:line="360" w:lineRule="auto"/>
        <w:rPr>
          <w:rFonts w:ascii="方正书宋简体" w:hAnsi="Times New Roman" w:eastAsia="方正书宋简体" w:cs="Times New Roman"/>
        </w:rPr>
      </w:pPr>
      <w:r>
        <w:rPr>
          <w:rFonts w:hint="eastAsia" w:ascii="方正书宋简体" w:hAnsi="Times New Roman" w:eastAsia="方正书宋简体" w:cs="方正书宋简体"/>
        </w:rPr>
        <w:t>注：</w:t>
      </w:r>
      <w:r>
        <w:rPr>
          <w:rFonts w:ascii="方正书宋简体" w:hAnsi="Times New Roman" w:eastAsia="方正书宋简体" w:cs="方正书宋简体"/>
        </w:rPr>
        <w:t>1</w:t>
      </w:r>
      <w:r>
        <w:rPr>
          <w:rFonts w:hint="eastAsia" w:ascii="方正书宋简体" w:hAnsi="Times New Roman" w:eastAsia="方正书宋简体" w:cs="方正书宋简体"/>
        </w:rPr>
        <w:t>、企业承建项目按“</w:t>
      </w:r>
      <w:r>
        <w:rPr>
          <w:rFonts w:ascii="方正书宋简体" w:hAnsi="Times New Roman" w:eastAsia="方正书宋简体" w:cs="方正书宋简体"/>
        </w:rPr>
        <w:t>xx</w:t>
      </w:r>
      <w:r>
        <w:rPr>
          <w:rFonts w:hint="eastAsia" w:ascii="方正书宋简体" w:hAnsi="Times New Roman" w:eastAsia="方正书宋简体" w:cs="方正书宋简体"/>
        </w:rPr>
        <w:t>市</w:t>
      </w:r>
      <w:r>
        <w:rPr>
          <w:rFonts w:ascii="方正书宋简体" w:hAnsi="Times New Roman" w:eastAsia="方正书宋简体" w:cs="方正书宋简体"/>
        </w:rPr>
        <w:t>xx</w:t>
      </w:r>
      <w:r>
        <w:rPr>
          <w:rFonts w:hint="eastAsia" w:ascii="方正书宋简体" w:hAnsi="Times New Roman" w:eastAsia="方正书宋简体" w:cs="方正书宋简体"/>
        </w:rPr>
        <w:t>县</w:t>
      </w:r>
      <w:r>
        <w:rPr>
          <w:rFonts w:ascii="方正书宋简体" w:hAnsi="Times New Roman" w:eastAsia="方正书宋简体" w:cs="方正书宋简体"/>
        </w:rPr>
        <w:t>xx</w:t>
      </w:r>
      <w:r>
        <w:rPr>
          <w:rFonts w:hint="eastAsia" w:ascii="方正书宋简体" w:hAnsi="Times New Roman" w:eastAsia="方正书宋简体" w:cs="方正书宋简体"/>
        </w:rPr>
        <w:t>项目”填写。企业承建的所有项目都必须写报。</w:t>
      </w:r>
    </w:p>
    <w:p>
      <w:pPr>
        <w:spacing w:line="360" w:lineRule="auto"/>
        <w:rPr>
          <w:rFonts w:ascii="方正书宋简体" w:hAnsi="Times New Roman" w:eastAsia="方正书宋简体" w:cs="Times New Roman"/>
        </w:rPr>
      </w:pPr>
      <w:r>
        <w:rPr>
          <w:rFonts w:ascii="方正书宋简体" w:hAnsi="Times New Roman" w:eastAsia="方正书宋简体" w:cs="方正书宋简体"/>
        </w:rPr>
        <w:t xml:space="preserve">    2</w:t>
      </w:r>
      <w:r>
        <w:rPr>
          <w:rFonts w:hint="eastAsia" w:ascii="方正书宋简体" w:hAnsi="Times New Roman" w:eastAsia="方正书宋简体" w:cs="方正书宋简体"/>
        </w:rPr>
        <w:t>、检查情况填写企业检查各个项目受检查时施工进度、涉及的危大工程种类基本情况，存在的问题及整改情况。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35648"/>
    <w:rsid w:val="165356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2016-03-29T06:39:00Z</dcterms:created>
  <dc:creator>Administrator</dc:creator>
  <cp:lastModifiedBy>Administrator</cp:lastModifiedBy>
  <dcterms:modified xsi:type="dcterms:W3CDTF">2016-03-29T06:40:01Z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