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line="600" w:lineRule="exact"/>
        <w:jc w:val="center"/>
        <w:outlineLvl w:val="0"/>
        <w:rPr>
          <w:rFonts w:ascii="方正黑体简体" w:eastAsia="方正黑体简体" w:cs="Times New Roman"/>
          <w:b/>
          <w:bCs/>
          <w:color w:val="000000"/>
          <w:kern w:val="36"/>
          <w:sz w:val="30"/>
          <w:szCs w:val="30"/>
        </w:rPr>
      </w:pPr>
      <w:r>
        <w:rPr>
          <w:rFonts w:hint="eastAsia" w:ascii="方正黑体简体" w:eastAsia="方正黑体简体" w:cs="方正黑体简体"/>
          <w:b/>
          <w:bCs/>
          <w:color w:val="000000"/>
          <w:kern w:val="36"/>
          <w:sz w:val="30"/>
          <w:szCs w:val="30"/>
        </w:rPr>
        <w:t>建筑工地文明施工达标检查情况统计表</w:t>
      </w:r>
      <w:bookmarkStart w:id="0" w:name="_GoBack"/>
      <w:bookmarkEnd w:id="0"/>
    </w:p>
    <w:p>
      <w:pPr>
        <w:widowControl/>
        <w:shd w:val="clear" w:color="auto" w:fill="FFFFFF"/>
        <w:spacing w:line="400" w:lineRule="exact"/>
        <w:jc w:val="center"/>
        <w:outlineLvl w:val="0"/>
        <w:rPr>
          <w:rFonts w:eastAsia="创艺简标宋" w:cs="Times New Roman"/>
          <w:color w:val="000000"/>
          <w:kern w:val="36"/>
          <w:sz w:val="40"/>
          <w:szCs w:val="40"/>
        </w:rPr>
      </w:pPr>
    </w:p>
    <w:p>
      <w:pPr>
        <w:spacing w:line="600" w:lineRule="exact"/>
        <w:ind w:right="420"/>
        <w:rPr>
          <w:rFonts w:eastAsia="仿宋_GB2312" w:cs="Times New Roman"/>
          <w:sz w:val="19"/>
          <w:szCs w:val="19"/>
        </w:rPr>
      </w:pPr>
      <w:r>
        <w:rPr>
          <w:rFonts w:eastAsia="仿宋_GB2312"/>
          <w:sz w:val="19"/>
          <w:szCs w:val="19"/>
        </w:rPr>
        <w:t xml:space="preserve">   </w:t>
      </w:r>
      <w:r>
        <w:rPr>
          <w:rFonts w:hint="eastAsia" w:eastAsia="仿宋_GB2312" w:cs="仿宋_GB2312"/>
          <w:sz w:val="19"/>
          <w:szCs w:val="19"/>
        </w:rPr>
        <w:t>填报单位（盖章）：</w:t>
      </w:r>
      <w:r>
        <w:rPr>
          <w:rFonts w:hint="eastAsia" w:eastAsia="仿宋_GB2312"/>
          <w:sz w:val="19"/>
          <w:szCs w:val="19"/>
          <w:lang w:eastAsia="zh-CN"/>
        </w:rPr>
        <w:t>　　　　　　　　　　　　　　　　　　　　　　　　　　　　</w:t>
      </w:r>
      <w:r>
        <w:rPr>
          <w:rFonts w:eastAsia="仿宋_GB2312"/>
          <w:sz w:val="19"/>
          <w:szCs w:val="19"/>
        </w:rPr>
        <w:t xml:space="preserve">   </w:t>
      </w:r>
      <w:r>
        <w:rPr>
          <w:rFonts w:hint="eastAsia" w:eastAsia="仿宋_GB2312" w:cs="仿宋_GB2312"/>
          <w:sz w:val="19"/>
          <w:szCs w:val="19"/>
        </w:rPr>
        <w:t>填报日期：</w:t>
      </w:r>
      <w:r>
        <w:rPr>
          <w:rFonts w:hint="eastAsia" w:eastAsia="仿宋_GB2312"/>
          <w:sz w:val="19"/>
          <w:szCs w:val="19"/>
          <w:lang w:eastAsia="zh-CN"/>
        </w:rPr>
        <w:t>　　</w:t>
      </w:r>
      <w:r>
        <w:rPr>
          <w:rFonts w:hint="eastAsia" w:eastAsia="仿宋_GB2312" w:cs="仿宋_GB2312"/>
          <w:sz w:val="19"/>
          <w:szCs w:val="19"/>
        </w:rPr>
        <w:t>年</w:t>
      </w:r>
      <w:r>
        <w:rPr>
          <w:rFonts w:eastAsia="仿宋_GB2312"/>
          <w:sz w:val="19"/>
          <w:szCs w:val="19"/>
        </w:rPr>
        <w:t xml:space="preserve">   </w:t>
      </w:r>
      <w:r>
        <w:rPr>
          <w:rFonts w:hint="eastAsia" w:eastAsia="仿宋_GB2312" w:cs="仿宋_GB2312"/>
          <w:sz w:val="19"/>
          <w:szCs w:val="19"/>
        </w:rPr>
        <w:t>月</w:t>
      </w:r>
      <w:r>
        <w:rPr>
          <w:rFonts w:hint="eastAsia" w:eastAsia="仿宋_GB2312"/>
          <w:sz w:val="19"/>
          <w:szCs w:val="19"/>
          <w:lang w:eastAsia="zh-CN"/>
        </w:rPr>
        <w:t>　　</w:t>
      </w:r>
      <w:r>
        <w:rPr>
          <w:rFonts w:hint="eastAsia" w:eastAsia="仿宋_GB2312" w:cs="仿宋_GB2312"/>
          <w:sz w:val="19"/>
          <w:szCs w:val="19"/>
        </w:rPr>
        <w:t>日</w:t>
      </w:r>
    </w:p>
    <w:tbl>
      <w:tblPr>
        <w:tblStyle w:val="3"/>
        <w:tblW w:w="136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722"/>
        <w:gridCol w:w="2541"/>
        <w:gridCol w:w="1815"/>
        <w:gridCol w:w="1815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b/>
                <w:bCs/>
                <w:sz w:val="19"/>
                <w:szCs w:val="19"/>
              </w:rPr>
            </w:pPr>
            <w:r>
              <w:rPr>
                <w:rFonts w:hint="eastAsia" w:eastAsia="仿宋_GB2312" w:cs="仿宋_GB2312"/>
                <w:b/>
                <w:bCs/>
                <w:sz w:val="19"/>
                <w:szCs w:val="19"/>
              </w:rPr>
              <w:t>单位</w:t>
            </w: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b/>
                <w:bCs/>
                <w:sz w:val="19"/>
                <w:szCs w:val="19"/>
              </w:rPr>
            </w:pPr>
            <w:r>
              <w:rPr>
                <w:rFonts w:hint="eastAsia" w:eastAsia="仿宋_GB2312" w:cs="仿宋_GB2312"/>
                <w:b/>
                <w:bCs/>
                <w:sz w:val="19"/>
                <w:szCs w:val="19"/>
              </w:rPr>
              <w:t>在建工程总数（个）</w:t>
            </w: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b/>
                <w:bCs/>
                <w:sz w:val="19"/>
                <w:szCs w:val="19"/>
              </w:rPr>
            </w:pPr>
            <w:r>
              <w:rPr>
                <w:rFonts w:hint="eastAsia" w:eastAsia="仿宋_GB2312" w:cs="仿宋_GB2312"/>
                <w:b/>
                <w:bCs/>
                <w:sz w:val="19"/>
                <w:szCs w:val="19"/>
              </w:rPr>
              <w:t>检查工地数量（个）</w:t>
            </w: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b/>
                <w:bCs/>
                <w:sz w:val="19"/>
                <w:szCs w:val="19"/>
              </w:rPr>
            </w:pPr>
            <w:r>
              <w:rPr>
                <w:rFonts w:hint="eastAsia" w:eastAsia="仿宋_GB2312" w:cs="仿宋_GB2312"/>
                <w:b/>
                <w:bCs/>
                <w:sz w:val="19"/>
                <w:szCs w:val="19"/>
              </w:rPr>
              <w:t>已达标（个）</w:t>
            </w: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b/>
                <w:bCs/>
                <w:sz w:val="19"/>
                <w:szCs w:val="19"/>
              </w:rPr>
            </w:pPr>
            <w:r>
              <w:rPr>
                <w:rFonts w:hint="eastAsia" w:eastAsia="仿宋_GB2312" w:cs="仿宋_GB2312"/>
                <w:b/>
                <w:bCs/>
                <w:sz w:val="19"/>
                <w:szCs w:val="19"/>
              </w:rPr>
              <w:t>未达标（个）</w:t>
            </w:r>
          </w:p>
        </w:tc>
        <w:tc>
          <w:tcPr>
            <w:tcW w:w="261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b/>
                <w:bCs/>
                <w:sz w:val="19"/>
                <w:szCs w:val="19"/>
              </w:rPr>
            </w:pPr>
            <w:r>
              <w:rPr>
                <w:rFonts w:hint="eastAsia" w:eastAsia="仿宋_GB2312" w:cs="仿宋_GB2312"/>
                <w:b/>
                <w:bCs/>
                <w:sz w:val="19"/>
                <w:szCs w:val="19"/>
              </w:rPr>
              <w:t>发放执法文书（份）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>
            <w:pPr>
              <w:spacing w:line="6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方正兰亭超细黑简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创艺简标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方正粗圆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6F2E"/>
    <w:rsid w:val="3AEC6F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2016-03-29T07:12:00Z</dcterms:created>
  <dc:creator>Administrator</dc:creator>
  <cp:lastModifiedBy>Administrator</cp:lastModifiedBy>
  <dcterms:modified xsi:type="dcterms:W3CDTF">2016-03-29T07:12:47Z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